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F06A" w14:textId="77777777" w:rsidR="00263507" w:rsidRPr="004F3FA7" w:rsidRDefault="00263507">
      <w:pPr>
        <w:rPr>
          <w:rFonts w:ascii="Times New Roman" w:hAnsi="Times New Roman"/>
          <w:lang w:val="sr-Cyrl-RS"/>
        </w:rPr>
      </w:pPr>
    </w:p>
    <w:tbl>
      <w:tblPr>
        <w:tblW w:w="9350" w:type="dxa"/>
        <w:tblInd w:w="-30" w:type="dxa"/>
        <w:tblLook w:val="04A0" w:firstRow="1" w:lastRow="0" w:firstColumn="1" w:lastColumn="0" w:noHBand="0" w:noVBand="1"/>
      </w:tblPr>
      <w:tblGrid>
        <w:gridCol w:w="9350"/>
      </w:tblGrid>
      <w:tr w:rsidR="00263507" w:rsidRPr="004F3FA7" w14:paraId="13B406F2" w14:textId="77777777">
        <w:tc>
          <w:tcPr>
            <w:tcW w:w="9350" w:type="dxa"/>
            <w:tcBorders>
              <w:top w:val="single" w:sz="12" w:space="0" w:color="000000"/>
              <w:left w:val="single" w:sz="12" w:space="0" w:color="000000"/>
              <w:bottom w:val="single" w:sz="12" w:space="0" w:color="000000"/>
              <w:right w:val="single" w:sz="12" w:space="0" w:color="000000"/>
            </w:tcBorders>
            <w:shd w:val="clear" w:color="auto" w:fill="F2F2F2"/>
          </w:tcPr>
          <w:p w14:paraId="556FEFA5" w14:textId="77777777" w:rsidR="00263507" w:rsidRPr="004F3FA7" w:rsidRDefault="00B1040A">
            <w:pPr>
              <w:rPr>
                <w:rFonts w:ascii="Times New Roman" w:hAnsi="Times New Roman"/>
                <w:b/>
                <w:lang w:val="sr-Cyrl-RS"/>
              </w:rPr>
            </w:pPr>
            <w:r w:rsidRPr="004F3FA7">
              <w:rPr>
                <w:rFonts w:ascii="Times New Roman" w:hAnsi="Times New Roman"/>
                <w:b/>
                <w:lang w:val="sr-Cyrl-RS"/>
              </w:rPr>
              <w:t>Стандард 7. Упис студената</w:t>
            </w:r>
          </w:p>
          <w:p w14:paraId="42495E50" w14:textId="77777777" w:rsidR="00263507" w:rsidRPr="004F3FA7" w:rsidRDefault="00B1040A">
            <w:pPr>
              <w:rPr>
                <w:rFonts w:ascii="Times New Roman" w:hAnsi="Times New Roman"/>
                <w:lang w:val="sr-Cyrl-RS"/>
              </w:rPr>
            </w:pPr>
            <w:r w:rsidRPr="004F3FA7">
              <w:rPr>
                <w:rFonts w:ascii="Times New Roman" w:hAnsi="Times New Roman"/>
                <w:lang w:val="sr-Cyrl-RS"/>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263507" w:rsidRPr="004F3FA7" w14:paraId="5FDF42DC" w14:textId="77777777">
        <w:tc>
          <w:tcPr>
            <w:tcW w:w="9350" w:type="dxa"/>
            <w:tcBorders>
              <w:top w:val="single" w:sz="12" w:space="0" w:color="000000"/>
              <w:left w:val="single" w:sz="12" w:space="0" w:color="000000"/>
              <w:bottom w:val="single" w:sz="12" w:space="0" w:color="000000"/>
              <w:right w:val="single" w:sz="12" w:space="0" w:color="000000"/>
            </w:tcBorders>
            <w:shd w:val="clear" w:color="auto" w:fill="auto"/>
          </w:tcPr>
          <w:p w14:paraId="7C7B2A42" w14:textId="77777777" w:rsidR="00263507" w:rsidRPr="004F3FA7" w:rsidRDefault="00B1040A">
            <w:pPr>
              <w:jc w:val="both"/>
              <w:rPr>
                <w:lang w:val="sr-Cyrl-RS"/>
              </w:rPr>
            </w:pPr>
            <w:r w:rsidRPr="004F3FA7">
              <w:rPr>
                <w:rFonts w:ascii="Times New Roman" w:hAnsi="Times New Roman"/>
                <w:b/>
                <w:bCs/>
                <w:lang w:val="sr-Cyrl-RS"/>
              </w:rPr>
              <w:t xml:space="preserve">Број студената који се уписује </w:t>
            </w:r>
          </w:p>
          <w:p w14:paraId="1C111699" w14:textId="77777777" w:rsidR="00263507" w:rsidRPr="004F3FA7" w:rsidRDefault="00263507">
            <w:pPr>
              <w:ind w:left="602"/>
              <w:jc w:val="both"/>
              <w:rPr>
                <w:rFonts w:ascii="Times New Roman" w:hAnsi="Times New Roman"/>
                <w:lang w:val="sr-Cyrl-RS"/>
              </w:rPr>
            </w:pPr>
          </w:p>
          <w:p w14:paraId="569C9F5B" w14:textId="77777777" w:rsidR="00263507" w:rsidRPr="004F3FA7" w:rsidRDefault="00B1040A">
            <w:pPr>
              <w:shd w:val="clear" w:color="auto" w:fill="FFFFFF"/>
              <w:tabs>
                <w:tab w:val="left" w:pos="595"/>
              </w:tabs>
              <w:spacing w:before="10" w:line="269" w:lineRule="exact"/>
              <w:jc w:val="both"/>
              <w:rPr>
                <w:rFonts w:ascii="Times New Roman" w:hAnsi="Times New Roman"/>
                <w:lang w:val="sr-Cyrl-RS"/>
              </w:rPr>
            </w:pPr>
            <w:r w:rsidRPr="004F3FA7">
              <w:rPr>
                <w:rFonts w:ascii="Times New Roman" w:hAnsi="Times New Roman"/>
                <w:lang w:val="sr-Cyrl-RS"/>
              </w:rPr>
              <w:t xml:space="preserve">Општи услови уписа на програм академских мастер студија засновани су на стандардима предвиђеним Законом, актима Универзитета и Факултета и другим прописима који регулишу ову област.  </w:t>
            </w:r>
          </w:p>
          <w:p w14:paraId="519A539A" w14:textId="77777777" w:rsidR="00263507" w:rsidRPr="004F3FA7" w:rsidRDefault="00263507">
            <w:pPr>
              <w:shd w:val="clear" w:color="auto" w:fill="FFFFFF"/>
              <w:tabs>
                <w:tab w:val="left" w:pos="1171"/>
              </w:tabs>
              <w:spacing w:before="10" w:line="269" w:lineRule="exact"/>
              <w:ind w:left="576"/>
              <w:jc w:val="both"/>
              <w:rPr>
                <w:rFonts w:ascii="Times New Roman" w:hAnsi="Times New Roman"/>
                <w:lang w:val="sr-Cyrl-RS"/>
              </w:rPr>
            </w:pPr>
          </w:p>
          <w:p w14:paraId="01834305" w14:textId="654AE5D2" w:rsidR="009A4130" w:rsidRPr="004F3FA7" w:rsidRDefault="00B1040A" w:rsidP="009A4130">
            <w:pPr>
              <w:jc w:val="both"/>
              <w:rPr>
                <w:rFonts w:ascii="Times New Roman" w:eastAsia="Times New Roman" w:hAnsi="Times New Roman" w:cs="Times New Roman"/>
                <w:kern w:val="0"/>
                <w:sz w:val="22"/>
                <w:szCs w:val="22"/>
                <w:lang w:val="sr-Cyrl-RS" w:eastAsia="sr-Latn-CS" w:bidi="ar-SA"/>
              </w:rPr>
            </w:pPr>
            <w:r w:rsidRPr="004F3FA7">
              <w:rPr>
                <w:rFonts w:ascii="Times New Roman" w:hAnsi="Times New Roman"/>
                <w:lang w:val="sr-Cyrl-RS"/>
              </w:rPr>
              <w:t>Право уписа на студије имају кандидати са заврш</w:t>
            </w:r>
            <w:r w:rsidR="009A4130" w:rsidRPr="004F3FA7">
              <w:rPr>
                <w:rFonts w:ascii="Times New Roman" w:hAnsi="Times New Roman"/>
                <w:lang w:val="sr-Cyrl-RS"/>
              </w:rPr>
              <w:t>е</w:t>
            </w:r>
            <w:r w:rsidRPr="004F3FA7">
              <w:rPr>
                <w:rFonts w:ascii="Times New Roman" w:hAnsi="Times New Roman"/>
                <w:lang w:val="sr-Cyrl-RS"/>
              </w:rPr>
              <w:t>ним основним студијама (240 ЕСПБ) факултета друштвено-хуманистичких наука.</w:t>
            </w:r>
            <w:r w:rsidR="009A4130" w:rsidRPr="004F3FA7">
              <w:rPr>
                <w:rFonts w:ascii="Times New Roman" w:eastAsia="Times New Roman" w:hAnsi="Times New Roman" w:cs="Times New Roman"/>
                <w:kern w:val="0"/>
                <w:sz w:val="22"/>
                <w:szCs w:val="22"/>
                <w:lang w:val="sr-Cyrl-RS" w:eastAsia="sr-Latn-CS" w:bidi="ar-SA"/>
              </w:rPr>
              <w:t xml:space="preserve"> </w:t>
            </w:r>
            <w:r w:rsidR="009A4130" w:rsidRPr="004F3FA7">
              <w:rPr>
                <w:rFonts w:ascii="Times New Roman" w:eastAsia="Times New Roman" w:hAnsi="Times New Roman" w:cs="Times New Roman"/>
                <w:kern w:val="0"/>
                <w:szCs w:val="22"/>
                <w:lang w:val="sr-Cyrl-RS" w:eastAsia="sr-Latn-CS" w:bidi="ar-SA"/>
              </w:rPr>
              <w:t xml:space="preserve">На овај студијски програм се могу уписати и кандидати </w:t>
            </w:r>
            <w:r w:rsidR="009A4130" w:rsidRPr="004F3FA7">
              <w:rPr>
                <w:rFonts w:ascii="Times New Roman" w:eastAsia="Times New Roman" w:hAnsi="Times New Roman" w:cs="Times New Roman"/>
                <w:kern w:val="0"/>
                <w:lang w:val="sr-Cyrl-RS" w:eastAsia="sr-Latn-CS" w:bidi="ar-SA"/>
              </w:rPr>
              <w:t>који су завршили основне студије у четворогодишњем трајању по прописима која су важила до ступања на снагу Закона о високом образовању. Такође, у прву годину мастер академских студија може се уписати и лице које је завршило интегрисане студије, односно мастер академске студије, остваривши 300 ЕСПБ.</w:t>
            </w:r>
          </w:p>
          <w:p w14:paraId="28862A37" w14:textId="0431432A" w:rsidR="00263507" w:rsidRPr="004F3FA7" w:rsidRDefault="00B1040A">
            <w:pPr>
              <w:shd w:val="clear" w:color="auto" w:fill="FFFFFF"/>
              <w:tabs>
                <w:tab w:val="left" w:pos="595"/>
              </w:tabs>
              <w:spacing w:before="10" w:line="269" w:lineRule="exact"/>
              <w:jc w:val="both"/>
              <w:rPr>
                <w:lang w:val="sr-Cyrl-RS"/>
              </w:rPr>
            </w:pPr>
            <w:r w:rsidRPr="004F3FA7">
              <w:rPr>
                <w:rFonts w:ascii="Times New Roman" w:hAnsi="Times New Roman"/>
                <w:lang w:val="sr-Cyrl-RS"/>
              </w:rPr>
              <w:t xml:space="preserve">Број студената који се уписује на одговарајући студијски програм </w:t>
            </w:r>
            <w:r w:rsidR="00CC2155" w:rsidRPr="004F3FA7">
              <w:rPr>
                <w:rFonts w:ascii="Times New Roman" w:hAnsi="Times New Roman"/>
                <w:lang w:val="sr-Cyrl-RS"/>
              </w:rPr>
              <w:t>(25</w:t>
            </w:r>
            <w:r w:rsidRPr="004F3FA7">
              <w:rPr>
                <w:rFonts w:ascii="Times New Roman" w:hAnsi="Times New Roman"/>
                <w:lang w:val="sr-Cyrl-RS"/>
              </w:rPr>
              <w:t xml:space="preserve">) утврђује се на основу просторних и кадровских могућности високошколске установе.  </w:t>
            </w:r>
          </w:p>
          <w:p w14:paraId="3E0E4FB4" w14:textId="77777777" w:rsidR="00263507" w:rsidRPr="004F3FA7" w:rsidRDefault="00263507">
            <w:pPr>
              <w:shd w:val="clear" w:color="auto" w:fill="FFFFFF"/>
              <w:tabs>
                <w:tab w:val="left" w:pos="1197"/>
              </w:tabs>
              <w:spacing w:before="10" w:line="269" w:lineRule="exact"/>
              <w:ind w:left="602"/>
              <w:jc w:val="both"/>
              <w:rPr>
                <w:rFonts w:ascii="Times New Roman" w:hAnsi="Times New Roman"/>
                <w:lang w:val="sr-Cyrl-RS"/>
              </w:rPr>
            </w:pPr>
          </w:p>
          <w:p w14:paraId="4614906B" w14:textId="77777777" w:rsidR="00263507" w:rsidRPr="004F3FA7" w:rsidRDefault="00B1040A">
            <w:pPr>
              <w:rPr>
                <w:rFonts w:ascii="Times New Roman" w:hAnsi="Times New Roman"/>
                <w:b/>
                <w:bCs/>
                <w:lang w:val="sr-Cyrl-RS"/>
              </w:rPr>
            </w:pPr>
            <w:r w:rsidRPr="004F3FA7">
              <w:rPr>
                <w:rFonts w:ascii="Times New Roman" w:hAnsi="Times New Roman"/>
                <w:b/>
                <w:bCs/>
                <w:lang w:val="sr-Cyrl-RS"/>
              </w:rPr>
              <w:t>Врста знања, склоности и способности које се проверавају при упису</w:t>
            </w:r>
          </w:p>
          <w:p w14:paraId="1DF54585" w14:textId="77777777" w:rsidR="00263507" w:rsidRPr="004F3FA7" w:rsidRDefault="00263507">
            <w:pPr>
              <w:jc w:val="both"/>
              <w:rPr>
                <w:rFonts w:ascii="Times New Roman" w:hAnsi="Times New Roman"/>
                <w:lang w:val="sr-Cyrl-RS"/>
              </w:rPr>
            </w:pPr>
          </w:p>
          <w:p w14:paraId="6578C154" w14:textId="77777777" w:rsidR="00263507" w:rsidRPr="004F3FA7" w:rsidRDefault="00B1040A">
            <w:pPr>
              <w:jc w:val="both"/>
              <w:rPr>
                <w:rFonts w:ascii="Times New Roman" w:hAnsi="Times New Roman"/>
                <w:lang w:val="sr-Cyrl-RS"/>
              </w:rPr>
            </w:pPr>
            <w:r w:rsidRPr="004F3FA7">
              <w:rPr>
                <w:rFonts w:ascii="Times New Roman" w:hAnsi="Times New Roman"/>
                <w:lang w:val="sr-Cyrl-RS"/>
              </w:rPr>
              <w:t xml:space="preserve">С обзиром на карактер мастер студија на овом програму, који представља надоградњу на програм основних академских студија новинарства на Факултету политичких наука, очекује се упис студената са сродних факултета (правног, економског, филолошког, филозофског и других факултета који имају програме медијских и њима сличних студија). </w:t>
            </w:r>
          </w:p>
          <w:p w14:paraId="649D8E54" w14:textId="77777777" w:rsidR="00263507" w:rsidRPr="004F3FA7" w:rsidRDefault="00263507">
            <w:pPr>
              <w:jc w:val="both"/>
              <w:rPr>
                <w:rFonts w:ascii="Times New Roman" w:hAnsi="Times New Roman"/>
                <w:lang w:val="sr-Cyrl-RS"/>
              </w:rPr>
            </w:pPr>
          </w:p>
          <w:p w14:paraId="0B6A0C0D" w14:textId="77777777" w:rsidR="00263507" w:rsidRPr="004F3FA7" w:rsidRDefault="00B1040A">
            <w:pPr>
              <w:shd w:val="clear" w:color="auto" w:fill="FFFFFF"/>
              <w:tabs>
                <w:tab w:val="left" w:pos="595"/>
              </w:tabs>
              <w:spacing w:before="10" w:line="269" w:lineRule="exact"/>
              <w:jc w:val="both"/>
              <w:rPr>
                <w:rFonts w:ascii="Times New Roman" w:hAnsi="Times New Roman"/>
                <w:lang w:val="sr-Cyrl-RS"/>
              </w:rPr>
            </w:pPr>
            <w:r w:rsidRPr="004F3FA7">
              <w:rPr>
                <w:rFonts w:ascii="Times New Roman" w:hAnsi="Times New Roman"/>
                <w:lang w:val="sr-Cyrl-RS"/>
              </w:rPr>
              <w:t xml:space="preserve">Упис се врши на основу конкурса којим су прописују услови уписа, који поред завршених основних или мастер студија друштвено-хуманистичких наука, укључује и пријемни испит, на основу којег се студенти рангирају. Ранг листа за упис се формира на основу просечне оцене стечене на претходним студијама и резултата пријемног испита. Пријемни испит се организује у писаној или усменој форми, у зависности од броја пријављених кандидата. На пријемном испиту се проверава претходно стечено знање из области медија и комуницирања као и склоности и способности кандидата. </w:t>
            </w:r>
          </w:p>
          <w:p w14:paraId="7E5D18E6" w14:textId="77777777" w:rsidR="00263507" w:rsidRPr="004F3FA7" w:rsidRDefault="00263507">
            <w:pPr>
              <w:rPr>
                <w:rFonts w:ascii="Times New Roman" w:hAnsi="Times New Roman"/>
                <w:lang w:val="sr-Cyrl-RS"/>
              </w:rPr>
            </w:pPr>
          </w:p>
          <w:p w14:paraId="54912903" w14:textId="77777777" w:rsidR="00263507" w:rsidRPr="004F3FA7" w:rsidRDefault="00263507">
            <w:pPr>
              <w:rPr>
                <w:rFonts w:ascii="Times New Roman" w:hAnsi="Times New Roman"/>
                <w:lang w:val="sr-Cyrl-RS"/>
              </w:rPr>
            </w:pPr>
          </w:p>
        </w:tc>
      </w:tr>
      <w:tr w:rsidR="00263507" w:rsidRPr="004F3FA7" w14:paraId="707E608C" w14:textId="77777777">
        <w:trPr>
          <w:trHeight w:val="2848"/>
        </w:trPr>
        <w:tc>
          <w:tcPr>
            <w:tcW w:w="9350" w:type="dxa"/>
            <w:tcBorders>
              <w:top w:val="single" w:sz="12" w:space="0" w:color="000000"/>
              <w:left w:val="single" w:sz="12" w:space="0" w:color="000000"/>
              <w:bottom w:val="single" w:sz="12" w:space="0" w:color="000000"/>
              <w:right w:val="single" w:sz="12" w:space="0" w:color="000000"/>
            </w:tcBorders>
            <w:shd w:val="clear" w:color="auto" w:fill="F2F2F2"/>
          </w:tcPr>
          <w:p w14:paraId="1314EBE8" w14:textId="77777777" w:rsidR="00263507" w:rsidRPr="004F3FA7" w:rsidRDefault="00B1040A">
            <w:pPr>
              <w:pBdr>
                <w:bottom w:val="single" w:sz="6" w:space="1" w:color="000000"/>
              </w:pBdr>
              <w:rPr>
                <w:rFonts w:ascii="Times New Roman" w:hAnsi="Times New Roman"/>
                <w:b/>
                <w:bCs/>
                <w:lang w:val="sr-Cyrl-RS"/>
              </w:rPr>
            </w:pPr>
            <w:r w:rsidRPr="004F3FA7">
              <w:rPr>
                <w:rFonts w:ascii="Times New Roman" w:hAnsi="Times New Roman"/>
                <w:b/>
                <w:bCs/>
                <w:lang w:val="sr-Cyrl-RS"/>
              </w:rPr>
              <w:t xml:space="preserve">Табеле и Прилози за стандард 7: </w:t>
            </w:r>
          </w:p>
          <w:p w14:paraId="24AAF208" w14:textId="77777777" w:rsidR="00263507" w:rsidRPr="004F3FA7" w:rsidRDefault="004F3FA7">
            <w:pPr>
              <w:rPr>
                <w:lang w:val="sr-Cyrl-RS"/>
              </w:rPr>
            </w:pPr>
            <w:hyperlink r:id="rId4">
              <w:r w:rsidR="00B1040A" w:rsidRPr="004F3FA7">
                <w:rPr>
                  <w:rStyle w:val="InternetLink"/>
                  <w:rFonts w:ascii="Times New Roman" w:hAnsi="Times New Roman"/>
                  <w:b/>
                  <w:lang w:val="sr-Cyrl-RS"/>
                </w:rPr>
                <w:t xml:space="preserve">Табела 7.1. </w:t>
              </w:r>
            </w:hyperlink>
            <w:r w:rsidR="00B1040A" w:rsidRPr="004F3FA7">
              <w:rPr>
                <w:rFonts w:ascii="Times New Roman" w:hAnsi="Times New Roman"/>
                <w:lang w:val="sr-Cyrl-RS"/>
              </w:rPr>
              <w:t xml:space="preserve"> Преглед броја студената који су уписани на студијски програм у текућој и претходне две године.</w:t>
            </w:r>
          </w:p>
          <w:p w14:paraId="4D13F313" w14:textId="77777777" w:rsidR="00263507" w:rsidRPr="004F3FA7" w:rsidRDefault="004F3FA7">
            <w:pPr>
              <w:pBdr>
                <w:bottom w:val="single" w:sz="6" w:space="1" w:color="000000"/>
              </w:pBdr>
              <w:rPr>
                <w:lang w:val="sr-Cyrl-RS"/>
              </w:rPr>
            </w:pPr>
            <w:hyperlink r:id="rId5">
              <w:r w:rsidR="00B1040A" w:rsidRPr="004F3FA7">
                <w:rPr>
                  <w:rStyle w:val="InternetLink"/>
                  <w:rFonts w:ascii="Times New Roman" w:hAnsi="Times New Roman"/>
                  <w:b/>
                  <w:lang w:val="sr-Cyrl-RS"/>
                </w:rPr>
                <w:t>Табела 7.2.</w:t>
              </w:r>
              <w:r w:rsidR="00B1040A" w:rsidRPr="004F3FA7">
                <w:rPr>
                  <w:rStyle w:val="InternetLink"/>
                  <w:rFonts w:ascii="Times New Roman" w:hAnsi="Times New Roman"/>
                  <w:lang w:val="sr-Cyrl-RS"/>
                </w:rPr>
                <w:t xml:space="preserve"> </w:t>
              </w:r>
            </w:hyperlink>
            <w:r w:rsidR="00B1040A" w:rsidRPr="004F3FA7">
              <w:rPr>
                <w:rFonts w:ascii="Times New Roman" w:hAnsi="Times New Roman"/>
                <w:b/>
                <w:lang w:val="sr-Cyrl-RS"/>
              </w:rPr>
              <w:t xml:space="preserve"> </w:t>
            </w:r>
            <w:r w:rsidR="00B1040A" w:rsidRPr="004F3FA7">
              <w:rPr>
                <w:rFonts w:ascii="Times New Roman" w:hAnsi="Times New Roman"/>
                <w:lang w:val="sr-Cyrl-RS"/>
              </w:rPr>
              <w:t>Преглед броја студената који су уписани на студијски програм по годинама студија у текућој школској години.</w:t>
            </w:r>
          </w:p>
          <w:p w14:paraId="1160F566" w14:textId="77777777" w:rsidR="00263507" w:rsidRPr="004F3FA7" w:rsidRDefault="00B1040A">
            <w:pPr>
              <w:rPr>
                <w:rFonts w:ascii="Times New Roman" w:hAnsi="Times New Roman"/>
                <w:lang w:val="sr-Cyrl-RS"/>
              </w:rPr>
            </w:pPr>
            <w:r w:rsidRPr="004F3FA7">
              <w:rPr>
                <w:rFonts w:ascii="Times New Roman" w:hAnsi="Times New Roman"/>
                <w:b/>
                <w:lang w:val="sr-Cyrl-RS"/>
              </w:rPr>
              <w:t>Прилог 7.1.</w:t>
            </w:r>
            <w:r w:rsidRPr="004F3FA7">
              <w:rPr>
                <w:rFonts w:ascii="Times New Roman" w:hAnsi="Times New Roman"/>
                <w:lang w:val="sr-Cyrl-RS"/>
              </w:rPr>
              <w:t xml:space="preserve"> Конкурс за упис студената; </w:t>
            </w:r>
          </w:p>
          <w:p w14:paraId="4FB30732" w14:textId="77777777" w:rsidR="00263507" w:rsidRPr="004F3FA7" w:rsidRDefault="00B1040A">
            <w:pPr>
              <w:rPr>
                <w:rFonts w:ascii="Times New Roman" w:hAnsi="Times New Roman"/>
                <w:lang w:val="sr-Cyrl-RS"/>
              </w:rPr>
            </w:pPr>
            <w:r w:rsidRPr="004F3FA7">
              <w:rPr>
                <w:rFonts w:ascii="Times New Roman" w:hAnsi="Times New Roman"/>
                <w:b/>
                <w:lang w:val="sr-Cyrl-RS"/>
              </w:rPr>
              <w:t>Прилог 7.2.</w:t>
            </w:r>
            <w:r w:rsidRPr="004F3FA7">
              <w:rPr>
                <w:rFonts w:ascii="Times New Roman" w:hAnsi="Times New Roman"/>
                <w:lang w:val="sr-Cyrl-RS"/>
              </w:rPr>
              <w:t xml:space="preserve"> Решење о именовању комисије за пријем студената. </w:t>
            </w:r>
          </w:p>
          <w:p w14:paraId="2227EB66" w14:textId="77777777" w:rsidR="00263507" w:rsidRPr="004F3FA7" w:rsidRDefault="00B1040A">
            <w:pPr>
              <w:rPr>
                <w:rFonts w:ascii="Times New Roman" w:hAnsi="Times New Roman"/>
                <w:lang w:val="sr-Cyrl-RS"/>
              </w:rPr>
            </w:pPr>
            <w:r w:rsidRPr="004F3FA7">
              <w:rPr>
                <w:rFonts w:ascii="Times New Roman" w:hAnsi="Times New Roman"/>
                <w:b/>
                <w:lang w:val="sr-Cyrl-RS"/>
              </w:rPr>
              <w:t xml:space="preserve">Прилог 7.3. </w:t>
            </w:r>
            <w:r w:rsidRPr="004F3FA7">
              <w:rPr>
                <w:rFonts w:ascii="Times New Roman" w:hAnsi="Times New Roman"/>
                <w:lang w:val="sr-Cyrl-R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3B4AD96A" w14:textId="77777777" w:rsidR="00263507" w:rsidRPr="004F3FA7" w:rsidRDefault="00263507">
      <w:pPr>
        <w:rPr>
          <w:lang w:val="sr-Cyrl-RS"/>
        </w:rPr>
      </w:pPr>
    </w:p>
    <w:sectPr w:rsidR="00263507" w:rsidRPr="004F3FA7">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20603050405020304"/>
    <w:charset w:val="01"/>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compat>
    <w:useFELayout/>
    <w:compatSetting w:name="compatibilityMode" w:uri="http://schemas.microsoft.com/office/word" w:val="12"/>
    <w:compatSetting w:name="useWord2013TrackBottomHyphenation" w:uri="http://schemas.microsoft.com/office/word" w:val="1"/>
  </w:compat>
  <w:rsids>
    <w:rsidRoot w:val="00263507"/>
    <w:rsid w:val="001478F2"/>
    <w:rsid w:val="00263507"/>
    <w:rsid w:val="004F3FA7"/>
    <w:rsid w:val="009A4130"/>
    <w:rsid w:val="00B1040A"/>
    <w:rsid w:val="00CC215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B22B6"/>
  <w15:docId w15:val="{1B2432A8-B0FD-411E-85A6-AE204503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2"/>
        <w:szCs w:val="24"/>
        <w:lang w:val="sr-Latn-R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WW8Num7z0">
    <w:name w:val="WW8Num7z0"/>
    <w:qFormat/>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ListLabel1">
    <w:name w:val="ListLabel 1"/>
    <w:qFormat/>
    <w:rPr>
      <w:rFonts w:ascii="Times New Roman" w:hAnsi="Times New Roman"/>
      <w:b/>
      <w:sz w:val="24"/>
      <w:szCs w:val="24"/>
    </w:rPr>
  </w:style>
  <w:style w:type="character" w:customStyle="1" w:styleId="ListLabel2">
    <w:name w:val="ListLabel 2"/>
    <w:qFormat/>
    <w:rPr>
      <w:rFonts w:ascii="Times New Roman" w:hAnsi="Times New Roman"/>
      <w:sz w:val="24"/>
      <w:szCs w:val="24"/>
    </w:rPr>
  </w:style>
  <w:style w:type="paragraph" w:customStyle="1" w:styleId="Heading">
    <w:name w:val="Heading"/>
    <w:basedOn w:val="Normal"/>
    <w:next w:val="Teloteksta"/>
    <w:qFormat/>
    <w:pPr>
      <w:keepNext/>
      <w:spacing w:before="240" w:after="120"/>
    </w:pPr>
    <w:rPr>
      <w:rFonts w:ascii="Liberation Sans" w:eastAsia="Microsoft YaHei" w:hAnsi="Liberation Sans"/>
      <w:sz w:val="28"/>
      <w:szCs w:val="28"/>
    </w:rPr>
  </w:style>
  <w:style w:type="paragraph" w:styleId="Teloteksta">
    <w:name w:val="Body Text"/>
    <w:basedOn w:val="Normal"/>
    <w:pPr>
      <w:spacing w:after="140" w:line="276" w:lineRule="auto"/>
    </w:pPr>
  </w:style>
  <w:style w:type="paragraph" w:styleId="Lista">
    <w:name w:val="List"/>
    <w:basedOn w:val="Teloteksta"/>
  </w:style>
  <w:style w:type="paragraph" w:styleId="Natpis">
    <w:name w:val="caption"/>
    <w:basedOn w:val="Normal"/>
    <w:qFormat/>
    <w:pPr>
      <w:suppressLineNumbers/>
      <w:spacing w:before="120" w:after="120"/>
    </w:pPr>
    <w:rPr>
      <w:i/>
      <w:iCs/>
    </w:rPr>
  </w:style>
  <w:style w:type="paragraph" w:customStyle="1" w:styleId="Index">
    <w:name w:val="Index"/>
    <w:basedOn w:val="Normal"/>
    <w:qFormat/>
    <w:pPr>
      <w:suppressLineNumbers/>
    </w:pPr>
  </w:style>
  <w:style w:type="numbering" w:customStyle="1" w:styleId="WW8Num7">
    <w:name w:val="WW8Num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IlijaK/AppData/Local/Downloads/Tabele/Tabela%207.2.doc" TargetMode="External"/><Relationship Id="rId4" Type="http://schemas.openxmlformats.org/officeDocument/2006/relationships/hyperlink" Target="../../../IlijaK/AppData/Local/Downloads/Tabele/Tabela%207.1.doc" TargetMode="Externa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437</Words>
  <Characters>2491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Aleksandar Milosevic</cp:lastModifiedBy>
  <cp:revision>6</cp:revision>
  <dcterms:created xsi:type="dcterms:W3CDTF">2021-06-22T18:21:00Z</dcterms:created>
  <dcterms:modified xsi:type="dcterms:W3CDTF">2021-07-05T09:09:00Z</dcterms:modified>
  <dc:language>sr-Latn-RS</dc:language>
</cp:coreProperties>
</file>